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5478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67EAD5">
      <w:pPr>
        <w:suppressAutoHyphens/>
      </w:pPr>
    </w:p>
    <w:p w14:paraId="04A8BB29">
      <w:pPr>
        <w:keepNext/>
        <w:tabs>
          <w:tab w:val="left" w:pos="0"/>
        </w:tabs>
        <w:suppressAutoHyphens/>
        <w:spacing w:before="240" w:after="120"/>
        <w:outlineLvl w:val="0"/>
        <w:rPr>
          <w:rFonts w:ascii="Times New Roman" w:hAnsi="Times New Roman" w:eastAsia="Noto Sans CJK SC" w:cs="Times New Roman"/>
          <w:bCs/>
          <w:sz w:val="24"/>
          <w:szCs w:val="24"/>
        </w:rPr>
      </w:pPr>
      <w:r>
        <w:rPr>
          <w:rFonts w:ascii="Times New Roman" w:hAnsi="Times New Roman" w:eastAsia="Noto Sans CJK SC" w:cs="Times New Roman"/>
          <w:bCs/>
          <w:sz w:val="24"/>
          <w:szCs w:val="24"/>
        </w:rPr>
        <w:t>Кут Хуми</w:t>
      </w:r>
    </w:p>
    <w:p w14:paraId="5820B5D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Сердюк</w:t>
      </w:r>
    </w:p>
    <w:p w14:paraId="79ECB771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211580" cy="1295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66F0D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E1F0915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Изначально Вышестоящий Дом Изначально Вышестоящего Отца</w:t>
      </w:r>
    </w:p>
    <w:p w14:paraId="37AC4FC8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87D8DE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33B91C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5F80745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5DFC25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2D429DB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 xml:space="preserve">67 Синтез </w:t>
      </w:r>
      <w:r>
        <w:rPr>
          <w:rFonts w:ascii="Times New Roman" w:hAnsi="Times New Roman" w:cs="Times New Roman"/>
          <w:sz w:val="60"/>
          <w:szCs w:val="60"/>
        </w:rPr>
        <w:br w:type="textWrapping"/>
      </w:r>
      <w:r>
        <w:rPr>
          <w:rFonts w:ascii="Times New Roman" w:hAnsi="Times New Roman" w:cs="Times New Roman"/>
          <w:sz w:val="60"/>
          <w:szCs w:val="60"/>
        </w:rPr>
        <w:t>Изначально Вышестоящего Отца</w:t>
      </w:r>
    </w:p>
    <w:p w14:paraId="6FA91519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49B52F2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C9F94A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06D4A8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7BD0CAD2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401D9D2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60E1226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04DB12E0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36FD165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53C10E78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3054F852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46C73CC0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4727F38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41D2E0C9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520662AC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5A0450A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331193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45CE54A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332896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22-23 ноября 2025 года</w:t>
      </w:r>
    </w:p>
    <w:p w14:paraId="65A8B5AB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4E3D4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ИВДИВО Самара</w:t>
      </w:r>
    </w:p>
    <w:p w14:paraId="04F5398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50F2C9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827701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D379962">
      <w:pPr>
        <w:jc w:val="right"/>
        <w:rPr>
          <w:rFonts w:hint="default" w:ascii="Times New Roman" w:hAnsi="Times New Roman" w:cs="Times New Roman"/>
          <w:i/>
          <w:iCs/>
          <w:lang w:val="ru-RU"/>
        </w:rPr>
      </w:pPr>
      <w:r>
        <w:rPr>
          <w:rFonts w:hint="default" w:ascii="Times New Roman" w:hAnsi="Times New Roman" w:cs="Times New Roman"/>
          <w:i/>
          <w:iCs/>
          <w:lang w:val="ru-RU"/>
        </w:rPr>
        <w:t>01:15:22-01:30:45</w:t>
      </w:r>
    </w:p>
    <w:p w14:paraId="567EF16B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1 день 1 часть. </w:t>
      </w:r>
      <w:bookmarkStart w:id="0" w:name="_GoBack"/>
      <w:bookmarkEnd w:id="0"/>
    </w:p>
    <w:p w14:paraId="270BF6D0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Практика 1. Вхождение в 67 Синтез в Огне Праздника «Развёртывание Столпа ИВ Отца планеты Земля. Явление Воли ИВ Отца». Обновление 160 Совершенных Инструментов. Стяжание жизни и Воли жизни семерицы реализаций ИВ Отца. Возжигание Столпа ИВ Отца синтезом Цельной жизни всех реализаций </w:t>
      </w:r>
    </w:p>
    <w:p w14:paraId="75F243C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Мы возжигаемся всем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интезом в каждом из нас. Возжигаем ядра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 базовой организации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курсов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интеза, пройд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нных или явленных в каждом из нас. Синтезируемся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ышестоящими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ватарами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Ху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ми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Фаинь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и переходим, развёртываемся ду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мв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иратн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ым выходом 1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048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512 космос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зал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ома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 синтезом ду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р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тности 1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.0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73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741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760 архетип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. И возжигаемся ду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умвиратно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стью выхода телесно в зал к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ватарам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уми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Фаинь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, развёртываемся всей нашей группой физически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вспыхиваем телесно в форме вначале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олжностного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олномочного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заодно проверим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онцентрацию горения формы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</w:p>
    <w:p w14:paraId="1E01245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интезируемся 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Хум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стоящих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ват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уми и, стяжая прямой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тца, мы поздравляем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стоящих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ват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уми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Ф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аин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с сегодняшним праздником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Явление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оли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 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толпа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 на планете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З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емля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и стяжаем рождение, конфедеративность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явлени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 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 в синтезе каждого из нас. Стяжая столпное прямое явление 67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/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3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 и просим раскрутить вокруг каждого из нас столпность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уми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Ф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аин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ь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тца. Стяжая форму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ладыки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/В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ладычицы 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7/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3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в усвоении столпности, в практическом применении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с организацией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оли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тца, тематикой профессии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лужащего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онфедерации. </w:t>
      </w:r>
    </w:p>
    <w:p w14:paraId="274B13D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 возжигаем всю внутреннюю оформленную явленность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телом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ладыки в форме 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7/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3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рофессионального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каждым из нас и синтезом нас, и возжигаемся устремлённостью, и входим в синтезирование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значального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уми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 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рося сконцентрировать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на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каждого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интезом, возжигая в отстройке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каждого шестью сферами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/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оболочками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каждого до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 целом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возжигаемся вокруг каждого из нас, пристраивая или пресинтезир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тело Владыки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7/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3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к организации роста профессии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лужащего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онфедерации 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 целом синтезом 6 сфер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/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оболочек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ома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 на каждого из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6C0D45C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просим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уми разработать в праздничном огне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ли в праздничной 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офе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 созидательной конфедеративность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гней 6 видов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каждого до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 целом телом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ладыки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/В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ладычицы 67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 и наработать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 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гонь собою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разработке профессионального вырабатывания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озидани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ем,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профессиональным явлением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гня 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лужащего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онфедерации и теми темами, которые будут даны на перспективу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 И,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возжигаясь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ват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уми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стяжаем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тца. И просим перестройку явления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выражения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семи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видов жизни каждому из нас от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дерной реализации с последующим стяжанием её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 до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Ц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ельности жизни всех реализаций собою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038EFB0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, синтезируя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сь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ват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р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уми стяжаем 8 Синтез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тца, прося ввести в семерицу жизни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семи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видов реализаций для отрабатывания конфедеративности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озидания профессии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лужащего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онфедерации каждого из нас и синтезом нас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 И,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возжигаясь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ватаром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уми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 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оскрешаемся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интезом в организации профессионального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гня, в усвоении столпа конфедеративности огня профессии, созидательности 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ватаром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Кут Хуми.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Хум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за 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уми и по итогам стяжаем 160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 160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-ти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обновлённых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овершенных инструментов, вспыхивая телом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ладыки, возжигаем в явлении синтеза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овершенных инструментов 510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-й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частью сверхчастью телом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ладыки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 каждым из нас и синтезом нас в однородном синтезе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еред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ват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уми действующего явления и настройки на семерицу синтеза потенциала жизни и семерицу реализации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0AD865D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, заполняясь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ват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уми, мы синтезируемся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тцом, переходим в зал к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ышестоящему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тцу. Развёртываемся 16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7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7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217 космосе, становимся телесно пред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 Изнач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тцом в разработке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лужащего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онфедерации каждым из нас телом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ладыки 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7/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3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интеза. Синтезируемся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Хум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стоящего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 и вначале просто проникаемся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интезом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возжигая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 в каждом из нас и входим в праздничный конфедеративный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 явления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олей на планете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З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емля, возжигая 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каждого 4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-ю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сферу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/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оболочку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планеты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З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емля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обою пред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тцом и распах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ты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ваем внутри 4 концентрации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 сферами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/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оболочками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тца, синтезируя конфедеративность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 ядер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гней в каждом ядре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организации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 на становление в профессию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74CEC14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возжигаясь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тцом, стяжаем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олю вхождение в професси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ональную 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  <w:t xml:space="preserve">компетентность полномочности синтеза семерицы реализаций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от перестройки творения обновления начиная с Ядерной реализации вхождения в Новой эпохе синтезом явления 1 073 741 824 архетипов ИВДИВО и 16 777 216 космосов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и далее синтезом частей, систем, аппаратов, частностей ракурсом явления в разработке применения и роста фундаментального развития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в синтезе каждого из нас, мы стяжаем у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Волю в целеполагании чёткости явления перестройки на выражение от жизни Ядерной реализации каждому из нас до явления Цельной жизни всех реализаций седьмым её ракурсом. И, заполняясь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ышестоящ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ом встраиваемся, вводим профессиональную организацию Синтеза в праздничном усилении Синтеза по ИВДИВО профессиональным вектором Синтеза. </w:t>
      </w:r>
    </w:p>
    <w:p w14:paraId="1D9025B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 стяжаем у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жизнь Ядерной реализации каждому из нас и синтезу нас и возжигаясь, преображаемся Синтезом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 прося разработку 67 Профессионального Синтеза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синтезом семерицы реализаций, начиная с Ядерной и далее. </w:t>
      </w:r>
    </w:p>
    <w:p w14:paraId="4DD7655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 стяжаем жизнь Человеческой реализации каждому из нас и синтезу нас и просим пресинтезировать Синтезом Организацию служения. Синтезируясь с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ышестоящ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ом возжигаемся Человеческой реализацией и стяжаем Волю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и столпируем Волю Отца жизнью Человеческой реализации каждым из нас. </w:t>
      </w:r>
    </w:p>
    <w:p w14:paraId="1C99954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Если удаётся это сопережить - очень хорошо.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722AD4C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Вот тут Воля тогда целенаправлена, тематичная и организует не просто субъядерностью растекаемость по телу по Столпу, а начинает работать в применении жизни того вида реализации на которую она Отцом даётся и возжигаясь, усваиваем. Синтезируемся с Хум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стяжаем жизнь Иерархичной реализации каждому из нас и просим наделить нас Волей жизни Иерархической реализации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каждому из нас и синтезу нас. </w:t>
      </w:r>
    </w:p>
    <w:p w14:paraId="67D8CD0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Синтезируемся с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ышестоящ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ом стяжаем жизнь Полномочной реализации каждому из нас и вспыхивая жизнью Полномочной реализации, стяжаем Волю жизни Полномочной реализации и Волю, возжигаем Полномочную реализацию собою. </w:t>
      </w:r>
    </w:p>
    <w:p w14:paraId="00CEAC6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Синтезируемся с Хум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стяжаем жизнь Синтезной реализации каждому из нас и стяжаем Волю жизни Синтезной реализации собою, развёртываемся телесно пред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ышестоящ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ом и стяжаем обновление Синтеза Синтезной реализации каждому из нас и синтезу нас и возжигаясь, вводим явление Синтеза Воли в Синтезную реализацию собою. </w:t>
      </w:r>
    </w:p>
    <w:p w14:paraId="356BF03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 синтезируясь с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ышестоящ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ом стяжаем жизнь ИВДИВО-реализации и Волю жизни ИВДИВО-реализации каждому из нас возжигаясь, преображаемся. Развёртываясь синтезтелесно пред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ышестоящ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ом и итогово стяжаем жизнь Цельную синтеза всех реализаций каждому из нас и синтезу нас. И просим пресинтезировать, наделив Волю Цельной жизни всех реализаций каждого из нас и синтез нас. И возжигаемся Синтезом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 просим преобразить в теле Владыки Синтез 67-го порядка Синтеза синтезом семерицы реализаций и семью объёмами Воли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в синтезе каждого из нас и, возжигаясь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ышестоящ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ом, встраиваемся в это явление. </w:t>
      </w:r>
    </w:p>
    <w:p w14:paraId="2665D9F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 синтезируясь с Хум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развёртываемся стяжаем Синтез итогами стяжания и просим ввести рост профессии Служащего Конфедерации Синтезом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введением в Синтез и Огонь реализации прямого выражения семерицы жизни семи видов жизни каждому из нас и синтезу нас в обновлении профессионального контекста Синтеза. И возжигаемся в форме Владыки профессиональной организации сверхчастью телом Владыки Синтезом и развёртываем Синтез текучестью жизни в теле от фундаментальной жизненной явленности Синтезов в каждом из нас. И возжигаясь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ышестоящ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ом преображаемся этим. </w:t>
      </w:r>
    </w:p>
    <w:p w14:paraId="0F6B732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Синтезируемся с Хум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и стяжаем прямое вхождение в Синтезреализацию жизни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Волей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и возжигаем Столп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синтезом Цельной жизни всех реализаций Столпом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 И телом Владыки проникаемся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ышестоящ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ом и развёртываем пред Отцом Синтез, преображая и обновляя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ышестоящ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Дом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подразделения ИВДИВО Самары, подразделений ИВДИВО участников Профессионального Синтеза. Благодарим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, это не итоговая развёртка Синтеза. Мы просто развернули Синтез Столпа семерицы жизней и реализаций каждым из нас. </w:t>
      </w:r>
    </w:p>
    <w:p w14:paraId="048B2B8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Теперь благодарим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 благодарим Изначально Вышестоящих Аватаров Синтеза Кут Хуми Фаинь. Возвращаемся в данный зал в физическую реализацию и направляем концентрацию стяжённого и возожжённого в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ышестоящ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Дом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 в подразделение ИВДИВО Самара, возжигая организацию жизни Синтеза каждым из нас семи видов реализаций и Столпом Воли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в семи его выражениях. Далее направляем в подразделения ИВДИВО участников Профессионального Синтеза и в ИВДИВО каждого и выходим из практики. Аминь.</w:t>
      </w:r>
    </w:p>
    <w:p w14:paraId="54044A1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1C18E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256E9D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F4A2F0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70BA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7F0DB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9E1D7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Набор и первичная проверка: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Владычица 67 Синтеза Соколова Любовь</w:t>
      </w:r>
    </w:p>
    <w:p w14:paraId="4A3E974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Сдано ИВАС Кут Хуми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28.11.2025 г</w:t>
      </w:r>
    </w:p>
    <w:p w14:paraId="18EF82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Стяжена репликация фрагмента книги 67 Си/3 Профессионального Синтеза ИВО</w:t>
      </w: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Noto Sans CJK SC">
    <w:altName w:val="Noto Sans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autotext"/>
      </w:docPartObj>
    </w:sdtPr>
    <w:sdtEndPr>
      <w:rPr>
        <w:rFonts w:ascii="Times New Roman" w:hAnsi="Times New Roman"/>
        <w:bCs/>
        <w:i/>
        <w:iCs/>
        <w:sz w:val="18"/>
        <w:szCs w:val="18"/>
      </w:rPr>
    </w:sdtEndPr>
    <w:sdtContent>
      <w:p w14:paraId="1DF55C9D">
        <w:pPr>
          <w:spacing w:after="0" w:line="240" w:lineRule="auto"/>
          <w:ind w:right="-170"/>
          <w:jc w:val="center"/>
          <w:rPr>
            <w:rFonts w:ascii="Times New Roman" w:hAnsi="Times New Roman"/>
            <w:bCs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 xml:space="preserve">67(03).Синтез ИВО, </w:t>
        </w:r>
        <w:r>
          <w:fldChar w:fldCharType="begin"/>
        </w:r>
        <w:r>
          <w:instrText xml:space="preserve"> HYPERLINK "https://xn--e1aebusi.xn--c1avg/wp-content/uploads/%D1%81%D1%82%D0%BE%D0%BB%D0%BF%D1%8B/2021-2022-2/17179869076.docx" </w:instrText>
        </w:r>
        <w:r>
          <w:fldChar w:fldCharType="separate"/>
        </w:r>
        <w:r>
          <w:rPr>
            <w:rFonts w:ascii="Times New Roman" w:hAnsi="Times New Roman"/>
            <w:i/>
            <w:iCs/>
            <w:sz w:val="18"/>
            <w:szCs w:val="18"/>
          </w:rPr>
          <w:t>ИВДИВО Самара,</w:t>
        </w:r>
        <w:r>
          <w:rPr>
            <w:rFonts w:ascii="Times New Roman" w:hAnsi="Times New Roman"/>
            <w:i/>
            <w:iCs/>
            <w:sz w:val="18"/>
            <w:szCs w:val="18"/>
          </w:rPr>
          <w:fldChar w:fldCharType="end"/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 22-23 ноября 2025 г. Кут Хуми, Ольга Сердюк</w:t>
        </w:r>
      </w:p>
    </w:sdtContent>
  </w:sdt>
  <w:p w14:paraId="1F8AB61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3"/>
    <w:rsid w:val="000C54FB"/>
    <w:rsid w:val="002B3081"/>
    <w:rsid w:val="00364F08"/>
    <w:rsid w:val="003F04D8"/>
    <w:rsid w:val="00533F08"/>
    <w:rsid w:val="00593277"/>
    <w:rsid w:val="00626D08"/>
    <w:rsid w:val="006C1535"/>
    <w:rsid w:val="006E4BE6"/>
    <w:rsid w:val="007A6632"/>
    <w:rsid w:val="008810F6"/>
    <w:rsid w:val="00917AD6"/>
    <w:rsid w:val="009B0403"/>
    <w:rsid w:val="00A87B4A"/>
    <w:rsid w:val="00AE1464"/>
    <w:rsid w:val="00C44604"/>
    <w:rsid w:val="00C61DB7"/>
    <w:rsid w:val="00CB32E6"/>
    <w:rsid w:val="00D9170E"/>
    <w:rsid w:val="00DF0886"/>
    <w:rsid w:val="00E13D14"/>
    <w:rsid w:val="00E7195C"/>
    <w:rsid w:val="00EE1CEE"/>
    <w:rsid w:val="00FB1A7C"/>
    <w:rsid w:val="00FF7705"/>
    <w:rsid w:val="07163F20"/>
    <w:rsid w:val="0B994B90"/>
    <w:rsid w:val="4CA72025"/>
    <w:rsid w:val="51E179A6"/>
    <w:rsid w:val="6E76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</w:style>
  <w:style w:type="character" w:customStyle="1" w:styleId="7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</Words>
  <Characters>269</Characters>
  <Lines>2</Lines>
  <Paragraphs>1</Paragraphs>
  <TotalTime>198</TotalTime>
  <ScaleCrop>false</ScaleCrop>
  <LinksUpToDate>false</LinksUpToDate>
  <CharactersWithSpaces>315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2025-10-26T13:14:00Z</dcterms:created>
  <dc:creator>имя</dc:creator>
  <cp:lastModifiedBy>lubov</cp:lastModifiedBy>
  <dcterms:modified xsi:type="dcterms:W3CDTF">2025-11-28T07:56:33Z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A8CB327F674740A9AAA4F3E59276D4B6_12</vt:lpwstr>
  </property>
</Properties>
</file>